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AB" w:rsidRPr="00147A2D" w:rsidRDefault="00147A2D" w:rsidP="004239AB">
      <w:pPr>
        <w:pStyle w:val="Default"/>
        <w:jc w:val="center"/>
        <w:rPr>
          <w:sz w:val="28"/>
          <w:szCs w:val="28"/>
        </w:rPr>
      </w:pPr>
      <w:r w:rsidRPr="00147A2D">
        <w:rPr>
          <w:sz w:val="28"/>
          <w:szCs w:val="28"/>
        </w:rPr>
        <w:t>Реквизиты нормативного правового акта, регламентирующего порядок действий заявителя и регулируемой организации при подаче, приёме, обработке заявки на подключение (технологическом присоединении) к системе теплоснабжения, принятии решения и уведомления о принятом решении</w:t>
      </w:r>
    </w:p>
    <w:p w:rsidR="004239AB" w:rsidRPr="00147A2D" w:rsidRDefault="004239AB" w:rsidP="0042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DD4" w:rsidRDefault="00147A2D" w:rsidP="00147A2D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Порядок действий заявителя и регулируемой организации регламентируется</w:t>
      </w:r>
      <w:r w:rsidR="00E47DD4">
        <w:rPr>
          <w:rFonts w:ascii="Times New Roman" w:hAnsi="Times New Roman" w:cs="Times New Roman"/>
          <w:sz w:val="28"/>
          <w:szCs w:val="28"/>
        </w:rPr>
        <w:t>:</w:t>
      </w:r>
    </w:p>
    <w:p w:rsidR="003F4869" w:rsidRDefault="003F4869" w:rsidP="003F48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C82">
        <w:rPr>
          <w:rFonts w:ascii="Times New Roman" w:hAnsi="Times New Roman" w:cs="Times New Roman"/>
          <w:sz w:val="28"/>
          <w:szCs w:val="28"/>
        </w:rPr>
        <w:t>от 29.12.2004 N 190-ФЗ</w:t>
      </w:r>
    </w:p>
    <w:p w:rsidR="003F4869" w:rsidRDefault="003F4869" w:rsidP="003F48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жданский</w:t>
      </w:r>
      <w:r w:rsidRPr="00E21045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30.11.</w:t>
      </w:r>
      <w:r w:rsidRPr="00C02ECE">
        <w:rPr>
          <w:rFonts w:ascii="Times New Roman" w:hAnsi="Times New Roman" w:cs="Times New Roman"/>
          <w:sz w:val="28"/>
          <w:szCs w:val="28"/>
        </w:rPr>
        <w:t>1994 года N 51-ФЗ</w:t>
      </w:r>
    </w:p>
    <w:p w:rsidR="00E21045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Федеральный закон от 27.07.2010 № 190-ФЗ «О теплоснабжении»</w:t>
      </w:r>
    </w:p>
    <w:p w:rsidR="00E21045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ценообразования в сфере теплоснабжения, утвержденные постановлением </w:t>
      </w:r>
      <w:r w:rsidRPr="00E21045">
        <w:rPr>
          <w:rFonts w:ascii="Times New Roman" w:hAnsi="Times New Roman" w:cs="Times New Roman"/>
          <w:sz w:val="28"/>
          <w:szCs w:val="28"/>
        </w:rPr>
        <w:t>Правительства Российской Федерации от 22.10.2012 № 1075</w:t>
      </w:r>
    </w:p>
    <w:p w:rsidR="00E21045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Правила</w:t>
      </w:r>
      <w:r w:rsidRPr="00E21045">
        <w:rPr>
          <w:rFonts w:ascii="Times New Roman" w:hAnsi="Times New Roman" w:cs="Times New Roman"/>
          <w:sz w:val="28"/>
          <w:szCs w:val="28"/>
        </w:rPr>
        <w:tab/>
        <w:t xml:space="preserve"> подключения к системам теплоснабжения</w:t>
      </w:r>
      <w:r>
        <w:rPr>
          <w:rFonts w:ascii="Times New Roman" w:hAnsi="Times New Roman" w:cs="Times New Roman"/>
          <w:sz w:val="28"/>
          <w:szCs w:val="28"/>
        </w:rPr>
        <w:t>, утвержденные постановлением</w:t>
      </w:r>
      <w:r w:rsidRPr="00E2104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16.04.2012 № 307</w:t>
      </w:r>
    </w:p>
    <w:p w:rsidR="00E21045" w:rsidRPr="00170876" w:rsidRDefault="00E87078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876">
        <w:rPr>
          <w:rFonts w:ascii="Times New Roman" w:hAnsi="Times New Roman" w:cs="Times New Roman"/>
          <w:sz w:val="28"/>
          <w:szCs w:val="28"/>
        </w:rPr>
        <w:t>Правила</w:t>
      </w:r>
      <w:r w:rsidRPr="00170876">
        <w:rPr>
          <w:rFonts w:ascii="Times New Roman" w:hAnsi="Times New Roman" w:cs="Times New Roman"/>
          <w:sz w:val="28"/>
          <w:szCs w:val="28"/>
        </w:rPr>
        <w:tab/>
        <w:t xml:space="preserve"> определения и предоставления технических</w:t>
      </w:r>
      <w:r w:rsidR="00170876" w:rsidRPr="00170876">
        <w:rPr>
          <w:rFonts w:ascii="Times New Roman" w:hAnsi="Times New Roman" w:cs="Times New Roman"/>
          <w:sz w:val="28"/>
          <w:szCs w:val="28"/>
        </w:rPr>
        <w:t xml:space="preserve"> условий подключения объекта</w:t>
      </w:r>
      <w:r w:rsidR="00170876">
        <w:rPr>
          <w:rFonts w:ascii="Times New Roman" w:hAnsi="Times New Roman" w:cs="Times New Roman"/>
          <w:sz w:val="28"/>
          <w:szCs w:val="28"/>
        </w:rPr>
        <w:t xml:space="preserve"> </w:t>
      </w:r>
      <w:r w:rsidR="00E21045" w:rsidRPr="00170876">
        <w:rPr>
          <w:rFonts w:ascii="Times New Roman" w:hAnsi="Times New Roman" w:cs="Times New Roman"/>
          <w:sz w:val="28"/>
          <w:szCs w:val="28"/>
        </w:rPr>
        <w:t>капитального строительства к сетям инженерно-технического обеспечения, утвержденные постановлением Правительства Российской Федерации от 13.02.2006 № 83</w:t>
      </w:r>
    </w:p>
    <w:p w:rsidR="00E21045" w:rsidRPr="00E21045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Методические указания по расчету регулируемых цен (тарифов) в сфере теплоснабжения, утвержденные приказом ФСТ России от 13.06.2013 № 760-э</w:t>
      </w:r>
    </w:p>
    <w:p w:rsidR="00E21045" w:rsidRPr="00E21045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Регламент открытия дел об установлении регулируемых цен (тарифов) и отмене регулирования тарифов в сфере теплоснабжения, утвержденный приказом Федеральной службы по тарифам от 07.06.2013 № 163</w:t>
      </w:r>
    </w:p>
    <w:p w:rsidR="00E21045" w:rsidRPr="00E21045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разработке схемы теплоснабжения, утвержденные приказом Минэнерго России и </w:t>
      </w:r>
      <w:proofErr w:type="spellStart"/>
      <w:r w:rsidRPr="00E210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E21045">
        <w:rPr>
          <w:rFonts w:ascii="Times New Roman" w:hAnsi="Times New Roman" w:cs="Times New Roman"/>
          <w:sz w:val="28"/>
          <w:szCs w:val="28"/>
        </w:rPr>
        <w:t xml:space="preserve"> России от 29.12.2012 № 565/667</w:t>
      </w:r>
    </w:p>
    <w:p w:rsidR="00FB48C3" w:rsidRDefault="00E21045" w:rsidP="00E21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разработке инвестиционных программ организаций коммунального комплекса, утвержденные приказом </w:t>
      </w:r>
      <w:proofErr w:type="spellStart"/>
      <w:r w:rsidRPr="00E210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E21045">
        <w:rPr>
          <w:rFonts w:ascii="Times New Roman" w:hAnsi="Times New Roman" w:cs="Times New Roman"/>
          <w:sz w:val="28"/>
          <w:szCs w:val="28"/>
        </w:rPr>
        <w:t xml:space="preserve"> России от 10.10.2007 N 99, в части, не противоречащей законодательству о теплоснабжении</w:t>
      </w:r>
      <w:r w:rsidR="00EE3A1D">
        <w:rPr>
          <w:rFonts w:ascii="Times New Roman" w:hAnsi="Times New Roman" w:cs="Times New Roman"/>
          <w:sz w:val="28"/>
          <w:szCs w:val="28"/>
        </w:rPr>
        <w:t>.</w:t>
      </w:r>
    </w:p>
    <w:p w:rsidR="00480061" w:rsidRPr="00480061" w:rsidRDefault="00480061" w:rsidP="00480061">
      <w:pPr>
        <w:pStyle w:val="a3"/>
        <w:numPr>
          <w:ilvl w:val="0"/>
          <w:numId w:val="9"/>
        </w:numPr>
        <w:rPr>
          <w:szCs w:val="28"/>
        </w:rPr>
      </w:pPr>
      <w:r w:rsidRPr="00480061">
        <w:rPr>
          <w:rFonts w:ascii="Times New Roman" w:hAnsi="Times New Roman" w:cs="Times New Roman"/>
          <w:sz w:val="28"/>
          <w:szCs w:val="28"/>
        </w:rPr>
        <w:t>Правила предоставления коммунальных услуг собственникам и пользователям помещений в многоквартирных домах и жилых домов, утв. постановлением Прав</w:t>
      </w:r>
      <w:r w:rsidRPr="00480061">
        <w:rPr>
          <w:szCs w:val="28"/>
        </w:rPr>
        <w:t>ительства РФ от 06.05.2011 № 354</w:t>
      </w:r>
    </w:p>
    <w:p w:rsidR="00480061" w:rsidRPr="00FB48C3" w:rsidRDefault="00480061" w:rsidP="0048006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7A2D" w:rsidRPr="00147A2D" w:rsidRDefault="00147A2D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lastRenderedPageBreak/>
        <w:t>Для присоединения новых, реконструируемых, перепрофилированных или расширяемых объектов к системе теплоснабжения ООО «</w:t>
      </w:r>
      <w:r w:rsidR="00E9495B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</w:t>
      </w:r>
      <w:r w:rsidR="00E9495B">
        <w:rPr>
          <w:rFonts w:ascii="Times New Roman" w:hAnsi="Times New Roman" w:cs="Times New Roman"/>
          <w:sz w:val="28"/>
          <w:szCs w:val="28"/>
        </w:rPr>
        <w:t xml:space="preserve"> </w:t>
      </w:r>
      <w:r w:rsidR="00A83336">
        <w:rPr>
          <w:rFonts w:ascii="Times New Roman" w:hAnsi="Times New Roman" w:cs="Times New Roman"/>
          <w:sz w:val="28"/>
          <w:szCs w:val="28"/>
        </w:rPr>
        <w:t xml:space="preserve">рассматривает возможность технического подключения потребителя. </w:t>
      </w:r>
      <w:r w:rsidR="00A83336" w:rsidRPr="00A83336">
        <w:rPr>
          <w:rFonts w:ascii="Times New Roman" w:hAnsi="Times New Roman" w:cs="Times New Roman"/>
          <w:sz w:val="28"/>
          <w:szCs w:val="28"/>
        </w:rPr>
        <w:t>Отказ в подключении организации-заявителю направляется в письменном виде за подписью генерального директора с указанием обоснованных причин отказа.</w:t>
      </w:r>
      <w:r w:rsidR="00A83336">
        <w:rPr>
          <w:rFonts w:ascii="Times New Roman" w:hAnsi="Times New Roman" w:cs="Times New Roman"/>
          <w:sz w:val="28"/>
          <w:szCs w:val="28"/>
        </w:rPr>
        <w:t xml:space="preserve"> В случае прин</w:t>
      </w:r>
      <w:r w:rsidR="00C966F9">
        <w:rPr>
          <w:rFonts w:ascii="Times New Roman" w:hAnsi="Times New Roman" w:cs="Times New Roman"/>
          <w:sz w:val="28"/>
          <w:szCs w:val="28"/>
        </w:rPr>
        <w:t>я</w:t>
      </w:r>
      <w:r w:rsidR="00A83336">
        <w:rPr>
          <w:rFonts w:ascii="Times New Roman" w:hAnsi="Times New Roman" w:cs="Times New Roman"/>
          <w:sz w:val="28"/>
          <w:szCs w:val="28"/>
        </w:rPr>
        <w:t>тия положительного решения а</w:t>
      </w:r>
      <w:r w:rsidRPr="00147A2D">
        <w:rPr>
          <w:rFonts w:ascii="Times New Roman" w:hAnsi="Times New Roman" w:cs="Times New Roman"/>
          <w:sz w:val="28"/>
          <w:szCs w:val="28"/>
        </w:rPr>
        <w:t>бонент должен получить технические условия на присоединение к системам теплоснабжения, выдаваемые ООО «</w:t>
      </w:r>
      <w:r w:rsidR="00E9495B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», на основании которых заказчик (абонент) разрабатывает проектную документацию в соответствии с нормативно-техническими документами.</w:t>
      </w:r>
    </w:p>
    <w:p w:rsidR="00147A2D" w:rsidRPr="00147A2D" w:rsidRDefault="00147A2D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Заявка заказчика на получение технических условий, подается в                   ООО «</w:t>
      </w:r>
      <w:r w:rsidR="00711F41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 и должна содержать: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наименование и место расположения объекта (с приложением копии акта о выборе площадки строительства или решения Администрации муниципального образования);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срок строительства и ввода в эксплуатацию;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характеристики тепловых нагрузок (расчетные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вид и параметры теплоносителей (давление и температуры);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режимы теплопотребления (непрерывный, одно- или двухсменный и т.п.);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расположение узла учета тепловой энергии, теплоносителей и контроля их качества;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требования к надежности теплоснабжения (допустимые перерывы в подаче теплоносителей по продолжительности, периодам года и т.п.) и категорию потребителя по надежности теплоснабжения в соответствии со строительными нормами и правилами (СНиП);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наличие и возможность использования собственных источников тепла для резервирования тепловой нагрузки.</w:t>
      </w:r>
    </w:p>
    <w:p w:rsidR="003B3424" w:rsidRDefault="003B3424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47A2D" w:rsidRPr="00147A2D" w:rsidRDefault="00147A2D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В случаях, когда технические условия выдаются по нескольким вариантам возможного присоединения объекта или проектирования объекта со сложной схемой теплоснабжения, технические условия выдаются в две стадии: предварительные (как часть задания на проектирование объекта) и окончательные.</w:t>
      </w:r>
    </w:p>
    <w:p w:rsidR="00147A2D" w:rsidRPr="00147A2D" w:rsidRDefault="00147A2D" w:rsidP="00147A2D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Технические условия на присоединение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субабонента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 xml:space="preserve"> к сетям абонента выдаются ООО «</w:t>
      </w:r>
      <w:r w:rsidR="00711F41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 на основе совместной заявки абонента и заказчика (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субабонента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>) с учетом технических требований абонента.</w:t>
      </w:r>
    </w:p>
    <w:p w:rsidR="00147A2D" w:rsidRPr="00147A2D" w:rsidRDefault="00147A2D" w:rsidP="00147A2D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lastRenderedPageBreak/>
        <w:t>Подача теплоносителя на вновь присоединяемые или реконструированные объекты, установки, тепловые сети производится после допуска их в эксплуатацию и заключения договора теплоснабжения. Допуск узла учета тепловой энергии осуществляется в строгом соответствии с требованиями раздела 7 «Правил учета тепловой энергии и теплоносителя» в присутствии уполномоченного представителя потребителя. При сдаче в эксплуатацию узла учета тепловой энергии (УУТЭ) необходимо предъявить уполномоченному сотруднику ООО «</w:t>
      </w:r>
      <w:r w:rsidR="00A83336">
        <w:rPr>
          <w:rFonts w:ascii="Times New Roman" w:hAnsi="Times New Roman" w:cs="Times New Roman"/>
          <w:sz w:val="28"/>
          <w:szCs w:val="28"/>
        </w:rPr>
        <w:t>А</w:t>
      </w:r>
      <w:r w:rsidR="00711F41">
        <w:rPr>
          <w:rFonts w:ascii="Times New Roman" w:hAnsi="Times New Roman" w:cs="Times New Roman"/>
          <w:sz w:val="28"/>
          <w:szCs w:val="28"/>
        </w:rPr>
        <w:t>ктив</w:t>
      </w:r>
      <w:r w:rsidRPr="00147A2D">
        <w:rPr>
          <w:rFonts w:ascii="Times New Roman" w:hAnsi="Times New Roman" w:cs="Times New Roman"/>
          <w:sz w:val="28"/>
          <w:szCs w:val="28"/>
        </w:rPr>
        <w:t>»: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принципиальную схему теплового пункта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оригинал проекта на УУТЭ согласованный с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 xml:space="preserve"> организацией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оригиналы паспортов на приборы УУТЭ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оригиналы документов о поверке приборов УУТЭ с действующим клеймом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госповерителя</w:t>
      </w:r>
      <w:proofErr w:type="spellEnd"/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оригинал паспорта на теплосчетчик с действующим клеймом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госповерителя</w:t>
      </w:r>
      <w:proofErr w:type="spellEnd"/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смонтированный и проверенный на работоспособность УУТЭ, включая приборы, регистрирующие параметры теплоносителя.</w:t>
      </w:r>
    </w:p>
    <w:p w:rsidR="003B3424" w:rsidRDefault="003B3424" w:rsidP="003B342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B0CBB" w:rsidRPr="00147A2D" w:rsidRDefault="00147A2D" w:rsidP="003B342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Отпуск (получение) тепловой энергии и (или) теплоносителей осуществляется ООО «</w:t>
      </w:r>
      <w:r w:rsidR="00711F41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 на основании  договора теплоснабжения, относящегося к публичным договорам, заключаемого абонентом и теплоснабжающей организацией. Для заключения договора абоненту (заказчику) необходимо представить в теплоснабжающую организацию все необходимые для заключения договора документы.</w:t>
      </w:r>
    </w:p>
    <w:sectPr w:rsidR="00DB0CBB" w:rsidRPr="00147A2D" w:rsidSect="00D27F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4D" w:rsidRDefault="00134E4D" w:rsidP="004864D9">
      <w:pPr>
        <w:spacing w:after="0" w:line="240" w:lineRule="auto"/>
      </w:pPr>
      <w:r>
        <w:separator/>
      </w:r>
    </w:p>
  </w:endnote>
  <w:endnote w:type="continuationSeparator" w:id="0">
    <w:p w:rsidR="00134E4D" w:rsidRDefault="00134E4D" w:rsidP="0048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4D" w:rsidRDefault="00134E4D" w:rsidP="004864D9">
      <w:pPr>
        <w:spacing w:after="0" w:line="240" w:lineRule="auto"/>
      </w:pPr>
      <w:r>
        <w:separator/>
      </w:r>
    </w:p>
  </w:footnote>
  <w:footnote w:type="continuationSeparator" w:id="0">
    <w:p w:rsidR="00134E4D" w:rsidRDefault="00134E4D" w:rsidP="0048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A61"/>
    <w:multiLevelType w:val="hybridMultilevel"/>
    <w:tmpl w:val="42DC6732"/>
    <w:lvl w:ilvl="0" w:tplc="7D56CD06">
      <w:start w:val="1"/>
      <w:numFmt w:val="bullet"/>
      <w:lvlText w:val="-"/>
      <w:lvlJc w:val="left"/>
      <w:pPr>
        <w:ind w:left="291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31E629E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3C6DD4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00CB17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3C2845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474E1E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3E0EEF8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10E41EC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8BC1BF0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3A20F4"/>
    <w:multiLevelType w:val="hybridMultilevel"/>
    <w:tmpl w:val="CFFECF80"/>
    <w:lvl w:ilvl="0" w:tplc="F698C3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45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8B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2A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C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C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DCB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C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EB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80E6A"/>
    <w:multiLevelType w:val="hybridMultilevel"/>
    <w:tmpl w:val="757E027C"/>
    <w:lvl w:ilvl="0" w:tplc="65886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F329AC"/>
    <w:multiLevelType w:val="hybridMultilevel"/>
    <w:tmpl w:val="F0523816"/>
    <w:lvl w:ilvl="0" w:tplc="F7343D0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EA9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D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4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01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05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C6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E0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3C47F0"/>
    <w:multiLevelType w:val="hybridMultilevel"/>
    <w:tmpl w:val="AB9639DC"/>
    <w:lvl w:ilvl="0" w:tplc="1A62A9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86235"/>
    <w:multiLevelType w:val="hybridMultilevel"/>
    <w:tmpl w:val="C2D60FD2"/>
    <w:lvl w:ilvl="0" w:tplc="6DD852A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ED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42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83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0A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5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3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62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D84253"/>
    <w:multiLevelType w:val="hybridMultilevel"/>
    <w:tmpl w:val="42AC50CA"/>
    <w:lvl w:ilvl="0" w:tplc="C25CE5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ED294">
      <w:start w:val="1"/>
      <w:numFmt w:val="bullet"/>
      <w:lvlText w:val="o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41884">
      <w:start w:val="1"/>
      <w:numFmt w:val="bullet"/>
      <w:lvlText w:val="▪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A5CEE">
      <w:start w:val="1"/>
      <w:numFmt w:val="bullet"/>
      <w:lvlText w:val="•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EF8CE">
      <w:start w:val="1"/>
      <w:numFmt w:val="bullet"/>
      <w:lvlText w:val="o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694AC">
      <w:start w:val="1"/>
      <w:numFmt w:val="bullet"/>
      <w:lvlText w:val="▪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0F86">
      <w:start w:val="1"/>
      <w:numFmt w:val="bullet"/>
      <w:lvlText w:val="•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00ED2">
      <w:start w:val="1"/>
      <w:numFmt w:val="bullet"/>
      <w:lvlText w:val="o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6B52E">
      <w:start w:val="1"/>
      <w:numFmt w:val="bullet"/>
      <w:lvlText w:val="▪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785E1F"/>
    <w:multiLevelType w:val="hybridMultilevel"/>
    <w:tmpl w:val="218C5CE8"/>
    <w:lvl w:ilvl="0" w:tplc="50DA41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D82BD4"/>
    <w:multiLevelType w:val="multilevel"/>
    <w:tmpl w:val="9E76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647535F9"/>
    <w:multiLevelType w:val="hybridMultilevel"/>
    <w:tmpl w:val="6C824AC6"/>
    <w:lvl w:ilvl="0" w:tplc="23722A3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84352"/>
    <w:multiLevelType w:val="hybridMultilevel"/>
    <w:tmpl w:val="C20E3C82"/>
    <w:lvl w:ilvl="0" w:tplc="1A62A94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B29"/>
    <w:rsid w:val="000456BB"/>
    <w:rsid w:val="00134E4D"/>
    <w:rsid w:val="00147A2D"/>
    <w:rsid w:val="00170876"/>
    <w:rsid w:val="001A321B"/>
    <w:rsid w:val="001B276C"/>
    <w:rsid w:val="001C75F1"/>
    <w:rsid w:val="002A7944"/>
    <w:rsid w:val="002D0793"/>
    <w:rsid w:val="002F3A30"/>
    <w:rsid w:val="003518CA"/>
    <w:rsid w:val="003B3424"/>
    <w:rsid w:val="003F4869"/>
    <w:rsid w:val="004239AB"/>
    <w:rsid w:val="0046697C"/>
    <w:rsid w:val="00477371"/>
    <w:rsid w:val="00480061"/>
    <w:rsid w:val="004864D9"/>
    <w:rsid w:val="004B2C7A"/>
    <w:rsid w:val="004E1CC8"/>
    <w:rsid w:val="00555FA5"/>
    <w:rsid w:val="005B7F26"/>
    <w:rsid w:val="005C0E9C"/>
    <w:rsid w:val="00694379"/>
    <w:rsid w:val="006E4C9A"/>
    <w:rsid w:val="00711F41"/>
    <w:rsid w:val="0071203C"/>
    <w:rsid w:val="007976FA"/>
    <w:rsid w:val="008903B6"/>
    <w:rsid w:val="008B646D"/>
    <w:rsid w:val="00911141"/>
    <w:rsid w:val="009903F6"/>
    <w:rsid w:val="00A3682E"/>
    <w:rsid w:val="00A56FAA"/>
    <w:rsid w:val="00A822AC"/>
    <w:rsid w:val="00A83336"/>
    <w:rsid w:val="00B81444"/>
    <w:rsid w:val="00C966F9"/>
    <w:rsid w:val="00CD6BC8"/>
    <w:rsid w:val="00D27FB8"/>
    <w:rsid w:val="00D673B3"/>
    <w:rsid w:val="00D67E60"/>
    <w:rsid w:val="00DB0CBB"/>
    <w:rsid w:val="00E05D85"/>
    <w:rsid w:val="00E12EFD"/>
    <w:rsid w:val="00E21045"/>
    <w:rsid w:val="00E30B29"/>
    <w:rsid w:val="00E422F4"/>
    <w:rsid w:val="00E47DD4"/>
    <w:rsid w:val="00E87078"/>
    <w:rsid w:val="00E9495B"/>
    <w:rsid w:val="00EA7A22"/>
    <w:rsid w:val="00EE3A1D"/>
    <w:rsid w:val="00EE7615"/>
    <w:rsid w:val="00EF11EE"/>
    <w:rsid w:val="00F143BB"/>
    <w:rsid w:val="00F80EC2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2D"/>
  </w:style>
  <w:style w:type="paragraph" w:styleId="1">
    <w:name w:val="heading 1"/>
    <w:next w:val="a"/>
    <w:link w:val="10"/>
    <w:uiPriority w:val="9"/>
    <w:unhideWhenUsed/>
    <w:qFormat/>
    <w:rsid w:val="001C75F1"/>
    <w:pPr>
      <w:keepNext/>
      <w:keepLines/>
      <w:spacing w:after="7" w:line="271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75F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4D9"/>
  </w:style>
  <w:style w:type="paragraph" w:styleId="a9">
    <w:name w:val="footer"/>
    <w:basedOn w:val="a"/>
    <w:link w:val="aa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4D9"/>
  </w:style>
  <w:style w:type="table" w:customStyle="1" w:styleId="TableGrid">
    <w:name w:val="TableGrid"/>
    <w:rsid w:val="003B342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F3DC-26E8-4824-AD23-AFD8836A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"Транснефть Порт - Козьмино"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Бодрухин Александр Николаевич, (6884) 2419</dc:creator>
  <cp:keywords/>
  <dc:description/>
  <cp:lastModifiedBy>1</cp:lastModifiedBy>
  <cp:revision>29</cp:revision>
  <cp:lastPrinted>2015-10-12T05:50:00Z</cp:lastPrinted>
  <dcterms:created xsi:type="dcterms:W3CDTF">2015-07-28T07:47:00Z</dcterms:created>
  <dcterms:modified xsi:type="dcterms:W3CDTF">2020-12-04T09:12:00Z</dcterms:modified>
</cp:coreProperties>
</file>